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Assembleia Geral Ordinária GEDAR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Data: 10 de outubro de 2024</w:t>
        <w:br w:type="textWrapping"/>
        <w:br w:type="textWrapping"/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Participantes da diretoria e conselho: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Thiago Dottori, presidente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Roberta Miller, secretária-geral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Matheus Colen, diretor financeiro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Fabiane Leite, diretora de Comunicação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Paula Vergueiro, advogada consultora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Marcílio Moraes, conselheiro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Associados (as):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Eduardo Quental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Lilia Ricardo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Otávio Chamorro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Ricardo Hofstetter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Rodrigo Batista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Pauta da Reunião: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Distribuições Financeiras: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lineRule="auto"/>
        <w:ind w:left="1440" w:hanging="360"/>
        <w:jc w:val="both"/>
      </w:pPr>
      <w:r w:rsidDel="00000000" w:rsidR="00000000" w:rsidRPr="00000000">
        <w:rPr>
          <w:b w:val="1"/>
          <w:rtl w:val="0"/>
        </w:rPr>
        <w:t xml:space="preserve">O diretor financeiro Matheus Colen apresentou o status das distribuições financeiras, destacando que 30% dos recursos da sociedade de gestão Argentores  enviados em 2021 foram distribuídos e 100% dos recursos da Redes (Colômbia) , </w:t>
      </w:r>
      <w:r w:rsidDel="00000000" w:rsidR="00000000" w:rsidRPr="00000000">
        <w:rPr>
          <w:b w:val="1"/>
          <w:rtl w:val="0"/>
        </w:rPr>
        <w:t xml:space="preserve">referentes ao ano de 2021 e 2023</w:t>
      </w:r>
      <w:r w:rsidDel="00000000" w:rsidR="00000000" w:rsidRPr="00000000">
        <w:rPr>
          <w:b w:val="1"/>
          <w:rtl w:val="0"/>
        </w:rPr>
        <w:t xml:space="preserve">. E que n</w:t>
      </w:r>
      <w:r w:rsidDel="00000000" w:rsidR="00000000" w:rsidRPr="00000000">
        <w:rPr>
          <w:b w:val="1"/>
          <w:rtl w:val="0"/>
        </w:rPr>
        <w:t xml:space="preserve">as próximas semanas seriam distribuídos os recursos de 2024. Destacou que o fluxo de pagamentos é dependente da validação dos autores sobre o porcentual de participação de cada um nas obras. A Gedar depende da correta informação para partilhar os recursos, que permanecem em conta até a manifestação dos autores.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Balanço Financeiro: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lineRule="auto"/>
        <w:ind w:left="1440" w:hanging="360"/>
        <w:jc w:val="both"/>
        <w:rPr/>
      </w:pPr>
      <w:r w:rsidDel="00000000" w:rsidR="00000000" w:rsidRPr="00000000">
        <w:rPr>
          <w:b w:val="1"/>
          <w:rtl w:val="0"/>
        </w:rPr>
        <w:t xml:space="preserve">Detalhamento dos custos operacionais e a dependência do fundo de solidariedade da CISAC (Confederação Internacional de Autores e Compositores). Evolução das receitas e despesas e o déficit acumulado. (ver demonstrativo).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lineRule="auto"/>
        <w:ind w:left="1440" w:hanging="360"/>
        <w:jc w:val="both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O presidente Thiago Dottori reforçou </w:t>
      </w:r>
      <w:r w:rsidDel="00000000" w:rsidR="00000000" w:rsidRPr="00000000">
        <w:rPr>
          <w:b w:val="1"/>
          <w:rtl w:val="0"/>
        </w:rPr>
        <w:t xml:space="preserve">que o déficit é devido à fase pré-operacional da GEDAR e que o empréstimo da CISAC tem condições especiais, o pagamento ocorre mediante início da fase operacional _quando tivermos uma lei brasileira que nos permita arrecadar sobre obras exibidas no Brasil, e não só aquelas exibidas em outros países.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Status Atual: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lineRule="auto"/>
        <w:ind w:left="1440" w:hanging="360"/>
        <w:jc w:val="both"/>
        <w:rPr/>
      </w:pPr>
      <w:r w:rsidDel="00000000" w:rsidR="00000000" w:rsidRPr="00000000">
        <w:rPr>
          <w:b w:val="1"/>
          <w:rtl w:val="0"/>
        </w:rPr>
        <w:t xml:space="preserve">Saldo em conta de R$ 78.000,00, com R$ 37.000,00 destinados a distribuições, e a sustentabilidade financeira estimada para mais 5 meses, considerando gastos fixos mensais de R$ 7.500 (ver demonstrativo).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lineRule="auto"/>
        <w:ind w:left="1440" w:hanging="360"/>
        <w:jc w:val="both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Destacada mais uma vez a importância de se aprovar uma lei no Brasil para permitir a arrecadação pela exibição das obras, o que garantirá a sustentabilidade da GEDAR.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Aprovação das Contas: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lineRule="auto"/>
        <w:ind w:left="1440" w:hanging="360"/>
        <w:jc w:val="both"/>
        <w:rPr/>
      </w:pPr>
      <w:r w:rsidDel="00000000" w:rsidR="00000000" w:rsidRPr="00000000">
        <w:rPr>
          <w:b w:val="1"/>
          <w:rtl w:val="0"/>
        </w:rPr>
        <w:t xml:space="preserve">Contas dos exercícios de 2022 e 2023 foram aprovadas por unanimidade. (ver demonstrativo).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Alteração no Estatuto: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lineRule="auto"/>
        <w:ind w:left="1440" w:hanging="360"/>
        <w:jc w:val="both"/>
      </w:pPr>
      <w:r w:rsidDel="00000000" w:rsidR="00000000" w:rsidRPr="00000000">
        <w:rPr>
          <w:b w:val="1"/>
          <w:rtl w:val="0"/>
        </w:rPr>
        <w:t xml:space="preserve">Necessidade de incluir a competência da Assembleia Geral para estabelecer preços de licenciamento, conforme exigência do Ministério da Cultura.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0" w:afterAutospacing="0" w:lineRule="auto"/>
        <w:ind w:left="1440" w:hanging="360"/>
        <w:jc w:val="both"/>
      </w:pPr>
      <w:r w:rsidDel="00000000" w:rsidR="00000000" w:rsidRPr="00000000">
        <w:rPr>
          <w:b w:val="1"/>
          <w:rtl w:val="0"/>
        </w:rPr>
        <w:t xml:space="preserve">Aprovação unânime.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Assuntos Gerais:</w:t>
      </w:r>
    </w:p>
    <w:p w:rsidR="00000000" w:rsidDel="00000000" w:rsidP="00000000" w:rsidRDefault="00000000" w:rsidRPr="00000000" w14:paraId="00000022">
      <w:pPr>
        <w:spacing w:after="240" w:before="240" w:lineRule="auto"/>
        <w:ind w:left="108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Thiago: Explicou a estratégia de diálogo contínuo com usuários e entidades de radiodifusão para aprovação de uma lei de remuneração equitativa.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lineRule="auto"/>
        <w:ind w:left="1440" w:hanging="360"/>
        <w:jc w:val="both"/>
      </w:pPr>
      <w:r w:rsidDel="00000000" w:rsidR="00000000" w:rsidRPr="00000000">
        <w:rPr>
          <w:b w:val="1"/>
          <w:rtl w:val="0"/>
        </w:rPr>
        <w:t xml:space="preserve">Marcílio relatou contato da Egeda (arrecadadora de produtores) sobre suposto início de arrecadação (em bares e restaurantes) e suposta contestação do MinC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lineRule="auto"/>
        <w:ind w:left="1440" w:hanging="360"/>
        <w:jc w:val="both"/>
      </w:pPr>
      <w:r w:rsidDel="00000000" w:rsidR="00000000" w:rsidRPr="00000000">
        <w:rPr>
          <w:b w:val="1"/>
          <w:rtl w:val="0"/>
        </w:rPr>
        <w:t xml:space="preserve">Paula esclareceu que não deve ter ocorrido, uma vez que ainda não há respaldo legal.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lineRule="auto"/>
        <w:ind w:left="1440" w:hanging="360"/>
        <w:jc w:val="both"/>
      </w:pPr>
      <w:r w:rsidDel="00000000" w:rsidR="00000000" w:rsidRPr="00000000">
        <w:rPr>
          <w:b w:val="1"/>
          <w:rtl w:val="0"/>
        </w:rPr>
        <w:t xml:space="preserve">Thiago esclareceu que a judicialização não tem chances sem uma lei que nos respalde e não há recursos também para ação no STF. Também reforçou que no momento não há interesse em a Gedar se associar à Egeda nesta estratégia.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lineRule="auto"/>
        <w:ind w:left="144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Thiago relatou esforços nos últimos meses com produtores e músicos para aprovação da lei que permita a arrecadação, ainda sem sucesso. E também a não aprovação da lei de regulamentação do VoD. Projeto de lei do direito de remuneração poderia avançar no Congresso com o fim das eleições municipais, segundo o MinC.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lineRule="auto"/>
        <w:ind w:left="144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Thiago enfatizou união dos roteiristas, atores e diretores e reunião no Rio 2C com alguns usuários, que em parte se manifestaram favoravelmente ao direito de remuneração.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lineRule="auto"/>
        <w:ind w:left="1440" w:hanging="360"/>
        <w:jc w:val="both"/>
      </w:pPr>
      <w:r w:rsidDel="00000000" w:rsidR="00000000" w:rsidRPr="00000000">
        <w:rPr>
          <w:b w:val="1"/>
          <w:rtl w:val="0"/>
        </w:rPr>
        <w:t xml:space="preserve"> Paula esclareceu que a lei em discussão ainda cobre só o streaming, deixando tv aberta, fechada e cinemas de fora. Destacou que se não der certo o projeto atual, existe a possibilidade de retomar o projeto direito de remuneração inalienável, para roteiristas, diretores e atores, em todas as plataformas.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lineRule="auto"/>
        <w:ind w:left="1440" w:hanging="360"/>
        <w:jc w:val="both"/>
      </w:pPr>
      <w:r w:rsidDel="00000000" w:rsidR="00000000" w:rsidRPr="00000000">
        <w:rPr>
          <w:b w:val="1"/>
          <w:rtl w:val="0"/>
        </w:rPr>
        <w:t xml:space="preserve">Otávio:  defendeu judicialização, com base nas leis atuais de direitos autorais.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lineRule="auto"/>
        <w:ind w:left="144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Paula destacou que é uma tese, mas que traz uma contradição diante da luta por aprovação de uma lei nova.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240" w:lineRule="auto"/>
        <w:ind w:left="144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Thiago enfatizou a disponibilidade dos usuários em negociar como fato novo e que traz chances de aprovação da nova lei. E que esta é a estratégia atual em que a Gedar aposta.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Encerramento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FB143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B143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FB143F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B143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B143F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B143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B143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B143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B143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FB143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FB143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B143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B143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B143F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B143F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B143F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B143F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B143F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FB143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FB143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FB143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FB143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B143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FB143F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FB143F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FB143F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B143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B143F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FB143F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LqOYTIn5Q6Ebxn/pIRDWKQ0zgQ==">CgMxLjA4AHIhMUxLR1BIYXhqd1dILU85V0lVd3d3MlpTbjlXM1BMX1hr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2024-10-27T23:57:00Z</dcterms:created>
  <dc:creator>FABIANE DE ALMEIDA LEITE</dc:creator>
</cp:coreProperties>
</file>